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07A7" w:rsidR="001700B4" w:rsidP="000029C6" w:rsidRDefault="000029C6" w14:paraId="691AE245" w14:textId="1DAB51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7A7">
        <w:rPr>
          <w:rFonts w:ascii="Arial" w:hAnsi="Arial" w:cs="Arial"/>
          <w:b/>
          <w:sz w:val="28"/>
          <w:szCs w:val="28"/>
        </w:rPr>
        <w:t xml:space="preserve">PIERCE COUNTY COMMUNITY ENGAGEMENT CHARTER </w:t>
      </w:r>
    </w:p>
    <w:p w:rsidR="001700B4" w:rsidP="000029C6" w:rsidRDefault="009A7EA6" w14:paraId="4767534C" w14:textId="4E8F856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5DB7D07" w:rsidR="61AA6039">
        <w:rPr>
          <w:rFonts w:ascii="Arial" w:hAnsi="Arial" w:cs="Arial"/>
          <w:sz w:val="22"/>
          <w:szCs w:val="22"/>
        </w:rPr>
        <w:t>October 15</w:t>
      </w:r>
      <w:r w:rsidRPr="05DB7D07" w:rsidR="00FA79F0">
        <w:rPr>
          <w:rFonts w:ascii="Arial" w:hAnsi="Arial" w:cs="Arial"/>
          <w:sz w:val="22"/>
          <w:szCs w:val="22"/>
        </w:rPr>
        <w:t>, 2020</w:t>
      </w:r>
    </w:p>
    <w:p w:rsidRPr="001700B4" w:rsidR="00D207A7" w:rsidP="000029C6" w:rsidRDefault="00D207A7" w14:paraId="369BEE9F" w14:textId="77777777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Pr="00DC2DE6" w:rsidR="001700B4" w:rsidP="000029C6" w:rsidRDefault="001700B4" w14:paraId="61F36978" w14:textId="77776874">
      <w:pPr>
        <w:pStyle w:val="Default"/>
        <w:rPr>
          <w:rFonts w:ascii="Arial" w:hAnsi="Arial" w:cs="Arial"/>
          <w:sz w:val="22"/>
          <w:szCs w:val="22"/>
        </w:rPr>
      </w:pPr>
      <w:r w:rsidRPr="00DC2DE6">
        <w:rPr>
          <w:rFonts w:ascii="Arial" w:hAnsi="Arial" w:cs="Arial"/>
          <w:b/>
          <w:bCs/>
          <w:sz w:val="22"/>
          <w:szCs w:val="22"/>
        </w:rPr>
        <w:t>CHARGE</w:t>
      </w:r>
    </w:p>
    <w:p w:rsidRPr="000029C6" w:rsidR="00B51F4B" w:rsidP="000029C6" w:rsidRDefault="00B51F4B" w14:paraId="2DD2AA57" w14:textId="30754C5A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This mission, is about seeing past our titles, our organizations, our performance targets, our competition, and instead, focus on the stories of our shared customers, our community, and fulfilling a higher promise not to leave anyone behind, or pushed aside.</w:t>
      </w:r>
    </w:p>
    <w:p w:rsidRPr="000029C6" w:rsidR="00B51F4B" w:rsidP="000029C6" w:rsidRDefault="00B51F4B" w14:paraId="05DD8A06" w14:textId="77777777">
      <w:pPr>
        <w:spacing w:before="60" w:after="0" w:line="240" w:lineRule="auto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Everyone has a story they want to tell; we just need to stop and listen to them the first time not when it’s too late and they’ve lost hope. The person shouldn’t have to navigate a system, the system should be navigating the person, the whole person. </w:t>
      </w:r>
    </w:p>
    <w:p w:rsidRPr="000029C6" w:rsidR="00B51F4B" w:rsidP="000029C6" w:rsidRDefault="00B51F4B" w14:paraId="1F04C76C" w14:textId="77777777">
      <w:pPr>
        <w:spacing w:before="60" w:after="0" w:line="240" w:lineRule="auto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We are together in this work and our successes measured by the hope we instill and the promises we keep.  It begins with healing, it begins with a listening ear, and a willingness to grow as providers, and partners in giving our community our very best.</w:t>
      </w:r>
    </w:p>
    <w:p w:rsidRPr="000029C6" w:rsidR="00985CB9" w:rsidP="000029C6" w:rsidRDefault="00BE1171" w14:paraId="6CC80E8B" w14:textId="77777777">
      <w:pPr>
        <w:spacing w:before="60" w:after="0" w:line="240" w:lineRule="auto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The Pierce County Community Engagement Task Force </w:t>
      </w:r>
      <w:r w:rsidRPr="000029C6" w:rsidR="00E871AA">
        <w:rPr>
          <w:rFonts w:ascii="Arial Narrow" w:hAnsi="Arial Narrow" w:cs="Arial"/>
          <w:sz w:val="21"/>
          <w:szCs w:val="21"/>
        </w:rPr>
        <w:t>is</w:t>
      </w:r>
      <w:r w:rsidRPr="000029C6">
        <w:rPr>
          <w:rFonts w:ascii="Arial Narrow" w:hAnsi="Arial Narrow" w:cs="Arial"/>
          <w:sz w:val="21"/>
          <w:szCs w:val="21"/>
        </w:rPr>
        <w:t xml:space="preserve"> made up of public and private entities that currently</w:t>
      </w:r>
      <w:r w:rsidRPr="000029C6" w:rsidR="00FC2876">
        <w:rPr>
          <w:rFonts w:ascii="Arial Narrow" w:hAnsi="Arial Narrow" w:cs="Arial"/>
          <w:sz w:val="21"/>
          <w:szCs w:val="21"/>
        </w:rPr>
        <w:t xml:space="preserve"> operates </w:t>
      </w:r>
      <w:r w:rsidRPr="000029C6" w:rsidR="007010E4">
        <w:rPr>
          <w:rFonts w:ascii="Arial Narrow" w:hAnsi="Arial Narrow" w:cs="Arial"/>
          <w:sz w:val="21"/>
          <w:szCs w:val="21"/>
        </w:rPr>
        <w:t xml:space="preserve">under an innovative community </w:t>
      </w:r>
      <w:r w:rsidRPr="000029C6" w:rsidR="00AF06D0">
        <w:rPr>
          <w:rFonts w:ascii="Arial Narrow" w:hAnsi="Arial Narrow" w:cs="Arial"/>
          <w:sz w:val="21"/>
          <w:szCs w:val="21"/>
        </w:rPr>
        <w:t xml:space="preserve">engagement </w:t>
      </w:r>
      <w:r w:rsidRPr="000029C6" w:rsidR="00691C74">
        <w:rPr>
          <w:rFonts w:ascii="Arial Narrow" w:hAnsi="Arial Narrow" w:cs="Arial"/>
          <w:sz w:val="21"/>
          <w:szCs w:val="21"/>
        </w:rPr>
        <w:t>structu</w:t>
      </w:r>
      <w:r w:rsidRPr="000029C6" w:rsidR="00E56345">
        <w:rPr>
          <w:rFonts w:ascii="Arial Narrow" w:hAnsi="Arial Narrow" w:cs="Arial"/>
          <w:sz w:val="21"/>
          <w:szCs w:val="21"/>
        </w:rPr>
        <w:t>re</w:t>
      </w:r>
      <w:r w:rsidRPr="000029C6" w:rsidR="00A65B02">
        <w:rPr>
          <w:rFonts w:ascii="Arial Narrow" w:hAnsi="Arial Narrow" w:cs="Arial"/>
          <w:sz w:val="21"/>
          <w:szCs w:val="21"/>
        </w:rPr>
        <w:t xml:space="preserve"> to </w:t>
      </w:r>
      <w:r w:rsidRPr="000029C6" w:rsidR="00486035">
        <w:rPr>
          <w:rFonts w:ascii="Arial Narrow" w:hAnsi="Arial Narrow" w:cs="Arial"/>
          <w:sz w:val="21"/>
          <w:szCs w:val="21"/>
        </w:rPr>
        <w:t>integrate</w:t>
      </w:r>
      <w:r w:rsidRPr="000029C6">
        <w:rPr>
          <w:rFonts w:ascii="Arial Narrow" w:hAnsi="Arial Narrow" w:cs="Arial"/>
          <w:sz w:val="21"/>
          <w:szCs w:val="21"/>
        </w:rPr>
        <w:t xml:space="preserve"> </w:t>
      </w:r>
      <w:r w:rsidRPr="000029C6" w:rsidR="004A27A4">
        <w:rPr>
          <w:rFonts w:ascii="Arial Narrow" w:hAnsi="Arial Narrow" w:cs="Arial"/>
          <w:sz w:val="21"/>
          <w:szCs w:val="21"/>
        </w:rPr>
        <w:t>employment</w:t>
      </w:r>
      <w:r w:rsidRPr="000029C6" w:rsidR="00794C86">
        <w:rPr>
          <w:rFonts w:ascii="Arial Narrow" w:hAnsi="Arial Narrow" w:cs="Arial"/>
          <w:sz w:val="21"/>
          <w:szCs w:val="21"/>
        </w:rPr>
        <w:t xml:space="preserve">, </w:t>
      </w:r>
      <w:r w:rsidRPr="000029C6">
        <w:rPr>
          <w:rFonts w:ascii="Arial Narrow" w:hAnsi="Arial Narrow" w:cs="Arial"/>
          <w:sz w:val="21"/>
          <w:szCs w:val="21"/>
        </w:rPr>
        <w:t>service</w:t>
      </w:r>
      <w:r w:rsidRPr="000029C6" w:rsidR="00794C86">
        <w:rPr>
          <w:rFonts w:ascii="Arial Narrow" w:hAnsi="Arial Narrow" w:cs="Arial"/>
          <w:sz w:val="21"/>
          <w:szCs w:val="21"/>
        </w:rPr>
        <w:t>s</w:t>
      </w:r>
      <w:r w:rsidRPr="000029C6">
        <w:rPr>
          <w:rFonts w:ascii="Arial Narrow" w:hAnsi="Arial Narrow" w:cs="Arial"/>
          <w:sz w:val="21"/>
          <w:szCs w:val="21"/>
        </w:rPr>
        <w:t xml:space="preserve"> and support</w:t>
      </w:r>
      <w:r w:rsidRPr="000029C6" w:rsidR="0025777C">
        <w:rPr>
          <w:rFonts w:ascii="Arial Narrow" w:hAnsi="Arial Narrow" w:cs="Arial"/>
          <w:sz w:val="21"/>
          <w:szCs w:val="21"/>
        </w:rPr>
        <w:t xml:space="preserve"> to</w:t>
      </w:r>
      <w:r w:rsidRPr="000029C6" w:rsidR="002A33C9">
        <w:rPr>
          <w:rFonts w:ascii="Arial Narrow" w:hAnsi="Arial Narrow" w:cs="Arial"/>
          <w:sz w:val="21"/>
          <w:szCs w:val="21"/>
        </w:rPr>
        <w:t xml:space="preserve"> the community</w:t>
      </w:r>
      <w:r w:rsidRPr="000029C6" w:rsidR="00985CB9">
        <w:rPr>
          <w:rFonts w:ascii="Arial Narrow" w:hAnsi="Arial Narrow" w:cs="Arial"/>
          <w:sz w:val="21"/>
          <w:szCs w:val="21"/>
        </w:rPr>
        <w:t xml:space="preserve"> with a comprehensive, multi-faceted approach to foster economic mobility of Pierce County individuals and families. </w:t>
      </w:r>
    </w:p>
    <w:p w:rsidRPr="00B51F4B" w:rsidR="00DA451B" w:rsidP="000029C6" w:rsidRDefault="00DA451B" w14:paraId="29C5C2EC" w14:textId="51E2CF4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Pr="00DC2DE6" w:rsidR="00C84A90" w:rsidP="000029C6" w:rsidRDefault="00C84A90" w14:paraId="3564CA26" w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C2DE6">
        <w:rPr>
          <w:rFonts w:ascii="Arial" w:hAnsi="Arial" w:cs="Arial"/>
          <w:b/>
          <w:sz w:val="22"/>
          <w:szCs w:val="22"/>
        </w:rPr>
        <w:t>AUTHORITY</w:t>
      </w:r>
    </w:p>
    <w:p w:rsidRPr="000029C6" w:rsidR="00C84A90" w:rsidP="000029C6" w:rsidRDefault="00C84A90" w14:paraId="76ABDB95" w14:textId="6AA5FF64">
      <w:pPr>
        <w:pStyle w:val="Default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The </w:t>
      </w:r>
      <w:r w:rsidRPr="000029C6" w:rsidR="006A524C">
        <w:rPr>
          <w:rFonts w:ascii="Arial Narrow" w:hAnsi="Arial Narrow" w:cs="Arial"/>
          <w:sz w:val="21"/>
          <w:szCs w:val="21"/>
        </w:rPr>
        <w:t>l</w:t>
      </w:r>
      <w:r w:rsidRPr="000029C6" w:rsidR="00FA499A">
        <w:rPr>
          <w:rFonts w:ascii="Arial Narrow" w:hAnsi="Arial Narrow" w:cs="Arial"/>
          <w:sz w:val="21"/>
          <w:szCs w:val="21"/>
        </w:rPr>
        <w:t>eader</w:t>
      </w:r>
      <w:r w:rsidRPr="000029C6" w:rsidR="006A524C">
        <w:rPr>
          <w:rFonts w:ascii="Arial Narrow" w:hAnsi="Arial Narrow" w:cs="Arial"/>
          <w:sz w:val="21"/>
          <w:szCs w:val="21"/>
        </w:rPr>
        <w:t xml:space="preserve">ship </w:t>
      </w:r>
      <w:r w:rsidRPr="000029C6">
        <w:rPr>
          <w:rFonts w:ascii="Arial Narrow" w:hAnsi="Arial Narrow" w:cs="Arial"/>
          <w:sz w:val="21"/>
          <w:szCs w:val="21"/>
        </w:rPr>
        <w:t>team is a standing committee of the</w:t>
      </w:r>
      <w:r w:rsidRPr="000029C6" w:rsidR="0057474B">
        <w:rPr>
          <w:rFonts w:ascii="Arial Narrow" w:hAnsi="Arial Narrow" w:cs="Arial"/>
          <w:sz w:val="21"/>
          <w:szCs w:val="21"/>
        </w:rPr>
        <w:t xml:space="preserve"> Pierce County Commu</w:t>
      </w:r>
      <w:r w:rsidRPr="000029C6" w:rsidR="00DE291D">
        <w:rPr>
          <w:rFonts w:ascii="Arial Narrow" w:hAnsi="Arial Narrow" w:cs="Arial"/>
          <w:sz w:val="21"/>
          <w:szCs w:val="21"/>
        </w:rPr>
        <w:t>nity Engagement Task Force</w:t>
      </w:r>
      <w:r w:rsidRPr="000029C6">
        <w:rPr>
          <w:rFonts w:ascii="Arial Narrow" w:hAnsi="Arial Narrow" w:cs="Arial"/>
          <w:sz w:val="21"/>
          <w:szCs w:val="21"/>
        </w:rPr>
        <w:t>.</w:t>
      </w:r>
      <w:r w:rsidRPr="000029C6" w:rsidR="00E44582">
        <w:rPr>
          <w:rFonts w:ascii="Arial Narrow" w:hAnsi="Arial Narrow" w:cs="Arial"/>
          <w:sz w:val="21"/>
          <w:szCs w:val="21"/>
        </w:rPr>
        <w:t xml:space="preserve"> Its purpose</w:t>
      </w:r>
      <w:r w:rsidRPr="000029C6" w:rsidR="00D5399B">
        <w:rPr>
          <w:rFonts w:ascii="Arial Narrow" w:hAnsi="Arial Narrow" w:cs="Arial"/>
          <w:sz w:val="21"/>
          <w:szCs w:val="21"/>
        </w:rPr>
        <w:t xml:space="preserve"> is </w:t>
      </w:r>
      <w:r w:rsidRPr="000029C6" w:rsidR="00457111">
        <w:rPr>
          <w:rFonts w:ascii="Arial Narrow" w:hAnsi="Arial Narrow" w:cs="Arial"/>
          <w:sz w:val="21"/>
          <w:szCs w:val="21"/>
        </w:rPr>
        <w:t>to</w:t>
      </w:r>
      <w:r w:rsidRPr="000029C6" w:rsidR="0073659C">
        <w:rPr>
          <w:rFonts w:ascii="Arial Narrow" w:hAnsi="Arial Narrow" w:cs="Arial"/>
          <w:sz w:val="21"/>
          <w:szCs w:val="21"/>
        </w:rPr>
        <w:t xml:space="preserve"> </w:t>
      </w:r>
      <w:r w:rsidRPr="000029C6" w:rsidR="00457111">
        <w:rPr>
          <w:rFonts w:ascii="Arial Narrow" w:hAnsi="Arial Narrow" w:cs="Arial"/>
          <w:sz w:val="21"/>
          <w:szCs w:val="21"/>
        </w:rPr>
        <w:t xml:space="preserve">support the three committees in working in alignment with the mission of the </w:t>
      </w:r>
      <w:r w:rsidRPr="000029C6" w:rsidR="00A73BC8">
        <w:rPr>
          <w:rFonts w:ascii="Arial Narrow" w:hAnsi="Arial Narrow" w:cs="Arial"/>
          <w:sz w:val="21"/>
          <w:szCs w:val="21"/>
        </w:rPr>
        <w:t>Pierce County Community Engagement Task Force</w:t>
      </w:r>
      <w:r w:rsidRPr="000029C6" w:rsidR="00457111">
        <w:rPr>
          <w:rFonts w:ascii="Arial Narrow" w:hAnsi="Arial Narrow" w:cs="Arial"/>
          <w:sz w:val="21"/>
          <w:szCs w:val="21"/>
        </w:rPr>
        <w:t xml:space="preserve"> to meet and sustain the outcomes of their individual</w:t>
      </w:r>
      <w:r w:rsidRPr="000029C6" w:rsidR="006C104E">
        <w:rPr>
          <w:rFonts w:ascii="Arial Narrow" w:hAnsi="Arial Narrow" w:cs="Arial"/>
          <w:sz w:val="21"/>
          <w:szCs w:val="21"/>
        </w:rPr>
        <w:t xml:space="preserve"> group</w:t>
      </w:r>
      <w:r w:rsidRPr="000029C6" w:rsidR="00457111">
        <w:rPr>
          <w:rFonts w:ascii="Arial Narrow" w:hAnsi="Arial Narrow" w:cs="Arial"/>
          <w:sz w:val="21"/>
          <w:szCs w:val="21"/>
        </w:rPr>
        <w:t xml:space="preserve"> goals in the community. The second is to guide the Council as a collaborative unit making the necessary adjustments needed to keep the development and overall operations and strategies of the task force moving forward. Our collaborative leadership brings </w:t>
      </w:r>
      <w:r w:rsidRPr="000029C6" w:rsidR="004E3EE0">
        <w:rPr>
          <w:rFonts w:ascii="Arial Narrow" w:hAnsi="Arial Narrow" w:cs="Arial"/>
          <w:sz w:val="21"/>
          <w:szCs w:val="21"/>
        </w:rPr>
        <w:t>the</w:t>
      </w:r>
      <w:r w:rsidRPr="000029C6" w:rsidR="00457111">
        <w:rPr>
          <w:rFonts w:ascii="Arial Narrow" w:hAnsi="Arial Narrow" w:cs="Arial"/>
          <w:sz w:val="21"/>
          <w:szCs w:val="21"/>
        </w:rPr>
        <w:t xml:space="preserve"> intentional and impactful</w:t>
      </w:r>
      <w:r w:rsidRPr="000029C6" w:rsidR="00250F37">
        <w:rPr>
          <w:rFonts w:ascii="Arial Narrow" w:hAnsi="Arial Narrow" w:cs="Arial"/>
          <w:sz w:val="21"/>
          <w:szCs w:val="21"/>
        </w:rPr>
        <w:t xml:space="preserve"> </w:t>
      </w:r>
      <w:r w:rsidRPr="000029C6" w:rsidR="00AA082F">
        <w:rPr>
          <w:rFonts w:ascii="Arial Narrow" w:hAnsi="Arial Narrow" w:cs="Arial"/>
          <w:sz w:val="21"/>
          <w:szCs w:val="21"/>
        </w:rPr>
        <w:t>lenses to</w:t>
      </w:r>
      <w:r w:rsidRPr="000029C6" w:rsidR="00457111">
        <w:rPr>
          <w:rFonts w:ascii="Arial Narrow" w:hAnsi="Arial Narrow" w:cs="Arial"/>
          <w:sz w:val="21"/>
          <w:szCs w:val="21"/>
        </w:rPr>
        <w:t xml:space="preserve"> community engagement </w:t>
      </w:r>
      <w:r w:rsidRPr="000029C6" w:rsidR="00DC2DE6">
        <w:rPr>
          <w:rFonts w:ascii="Arial Narrow" w:hAnsi="Arial Narrow" w:cs="Arial"/>
          <w:sz w:val="21"/>
          <w:szCs w:val="21"/>
        </w:rPr>
        <w:t xml:space="preserve">It reports to </w:t>
      </w:r>
      <w:r w:rsidRPr="000029C6" w:rsidR="00C65630">
        <w:rPr>
          <w:rFonts w:ascii="Arial Narrow" w:hAnsi="Arial Narrow" w:cs="Arial"/>
          <w:sz w:val="21"/>
          <w:szCs w:val="21"/>
        </w:rPr>
        <w:t xml:space="preserve">the </w:t>
      </w:r>
      <w:r w:rsidRPr="000029C6" w:rsidR="009F3C4C">
        <w:rPr>
          <w:rFonts w:ascii="Arial Narrow" w:hAnsi="Arial Narrow" w:cs="Arial"/>
          <w:sz w:val="21"/>
          <w:szCs w:val="21"/>
        </w:rPr>
        <w:t>Work</w:t>
      </w:r>
      <w:r w:rsidRPr="000029C6" w:rsidR="00172B14">
        <w:rPr>
          <w:rFonts w:ascii="Arial Narrow" w:hAnsi="Arial Narrow" w:cs="Arial"/>
          <w:sz w:val="21"/>
          <w:szCs w:val="21"/>
        </w:rPr>
        <w:t>Force Central leadership board</w:t>
      </w:r>
      <w:r w:rsidRPr="000029C6" w:rsidR="00DC2DE6">
        <w:rPr>
          <w:rFonts w:ascii="Arial Narrow" w:hAnsi="Arial Narrow" w:cs="Arial"/>
          <w:sz w:val="21"/>
          <w:szCs w:val="21"/>
        </w:rPr>
        <w:t xml:space="preserve"> and has the authority to pilot and implement improved practices that help meet the charge above. </w:t>
      </w:r>
      <w:r w:rsidRPr="000029C6" w:rsidR="005C0D3A">
        <w:rPr>
          <w:rFonts w:ascii="Arial Narrow" w:hAnsi="Arial Narrow" w:cs="Arial"/>
          <w:sz w:val="21"/>
          <w:szCs w:val="21"/>
        </w:rPr>
        <w:t>The</w:t>
      </w:r>
      <w:r w:rsidRPr="000029C6" w:rsidR="00B96F4C">
        <w:rPr>
          <w:rFonts w:ascii="Arial Narrow" w:hAnsi="Arial Narrow" w:cs="Arial"/>
          <w:sz w:val="21"/>
          <w:szCs w:val="21"/>
        </w:rPr>
        <w:t xml:space="preserve"> leadership</w:t>
      </w:r>
      <w:r w:rsidRPr="000029C6" w:rsidR="001A7F39">
        <w:rPr>
          <w:rFonts w:ascii="Arial Narrow" w:hAnsi="Arial Narrow" w:cs="Arial"/>
          <w:sz w:val="21"/>
          <w:szCs w:val="21"/>
        </w:rPr>
        <w:t xml:space="preserve"> T</w:t>
      </w:r>
      <w:r w:rsidRPr="000029C6" w:rsidR="005C0D3A">
        <w:rPr>
          <w:rFonts w:ascii="Arial Narrow" w:hAnsi="Arial Narrow" w:cs="Arial"/>
          <w:sz w:val="21"/>
          <w:szCs w:val="21"/>
        </w:rPr>
        <w:t xml:space="preserve">eam will report regularly to the </w:t>
      </w:r>
      <w:r w:rsidRPr="000029C6" w:rsidR="00F96E2B">
        <w:rPr>
          <w:rFonts w:ascii="Arial Narrow" w:hAnsi="Arial Narrow" w:cs="Arial"/>
          <w:sz w:val="21"/>
          <w:szCs w:val="21"/>
        </w:rPr>
        <w:t xml:space="preserve">WorkForce Central Leadership </w:t>
      </w:r>
      <w:r w:rsidRPr="000029C6" w:rsidR="00182D2A">
        <w:rPr>
          <w:rFonts w:ascii="Arial Narrow" w:hAnsi="Arial Narrow" w:cs="Arial"/>
          <w:sz w:val="21"/>
          <w:szCs w:val="21"/>
        </w:rPr>
        <w:t>Board</w:t>
      </w:r>
      <w:r w:rsidRPr="000029C6" w:rsidR="005C0D3A">
        <w:rPr>
          <w:rFonts w:ascii="Arial Narrow" w:hAnsi="Arial Narrow" w:cs="Arial"/>
          <w:sz w:val="21"/>
          <w:szCs w:val="21"/>
        </w:rPr>
        <w:t xml:space="preserve"> and make recommendations for any changes that directly impact </w:t>
      </w:r>
      <w:r w:rsidRPr="000029C6" w:rsidR="006A7A07">
        <w:rPr>
          <w:rFonts w:ascii="Arial Narrow" w:hAnsi="Arial Narrow" w:cs="Arial"/>
          <w:sz w:val="21"/>
          <w:szCs w:val="21"/>
        </w:rPr>
        <w:t>the Pierce County Community Engagement Task Force</w:t>
      </w:r>
      <w:r w:rsidRPr="000029C6" w:rsidR="00C4328E">
        <w:rPr>
          <w:rFonts w:ascii="Arial Narrow" w:hAnsi="Arial Narrow" w:cs="Arial"/>
          <w:sz w:val="21"/>
          <w:szCs w:val="21"/>
        </w:rPr>
        <w:t>’s</w:t>
      </w:r>
      <w:r w:rsidRPr="000029C6" w:rsidR="005C0D3A">
        <w:rPr>
          <w:rFonts w:ascii="Arial Narrow" w:hAnsi="Arial Narrow" w:cs="Arial"/>
          <w:sz w:val="21"/>
          <w:szCs w:val="21"/>
        </w:rPr>
        <w:t xml:space="preserve"> structure or funding. </w:t>
      </w:r>
    </w:p>
    <w:p w:rsidRPr="00DC2DE6" w:rsidR="001700B4" w:rsidP="000029C6" w:rsidRDefault="001700B4" w14:paraId="3A13E3C8" w14:textId="77777777">
      <w:pPr>
        <w:pStyle w:val="Default"/>
        <w:rPr>
          <w:rFonts w:ascii="Arial" w:hAnsi="Arial" w:cs="Arial"/>
          <w:sz w:val="22"/>
          <w:szCs w:val="22"/>
        </w:rPr>
      </w:pPr>
      <w:r w:rsidRPr="00DC2DE6">
        <w:rPr>
          <w:rFonts w:ascii="Arial" w:hAnsi="Arial" w:cs="Arial"/>
          <w:sz w:val="22"/>
          <w:szCs w:val="22"/>
        </w:rPr>
        <w:t xml:space="preserve"> </w:t>
      </w:r>
    </w:p>
    <w:p w:rsidRPr="00DC2DE6" w:rsidR="001700B4" w:rsidP="000029C6" w:rsidRDefault="001700B4" w14:paraId="281644DA" w14:textId="04CDBCFF">
      <w:pPr>
        <w:pStyle w:val="Default"/>
        <w:rPr>
          <w:rFonts w:ascii="Arial" w:hAnsi="Arial" w:cs="Arial"/>
          <w:sz w:val="22"/>
          <w:szCs w:val="22"/>
        </w:rPr>
      </w:pPr>
      <w:r w:rsidRPr="00DC2DE6">
        <w:rPr>
          <w:rFonts w:ascii="Arial" w:hAnsi="Arial" w:cs="Arial"/>
          <w:b/>
          <w:bCs/>
          <w:sz w:val="22"/>
          <w:szCs w:val="22"/>
        </w:rPr>
        <w:t>ACTIVITIES</w:t>
      </w:r>
    </w:p>
    <w:p w:rsidRPr="000029C6" w:rsidR="00DC2DE6" w:rsidP="000029C6" w:rsidRDefault="00DC2DE6" w14:paraId="795C26D3" w14:textId="77777777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Specific activities of the team include, but are not limited to:</w:t>
      </w:r>
    </w:p>
    <w:p w:rsidRPr="000029C6" w:rsidR="00D62433" w:rsidP="000029C6" w:rsidRDefault="00D62433" w14:paraId="10E6EE8E" w14:textId="7777777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Align and create a better understanding of the communities needs vs. organizational wants to ensure equitable access </w:t>
      </w:r>
    </w:p>
    <w:p w:rsidRPr="000029C6" w:rsidR="00EC55ED" w:rsidP="000029C6" w:rsidRDefault="00504CB6" w14:paraId="53071D1F" w14:textId="24B4FC36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D</w:t>
      </w:r>
      <w:r w:rsidRPr="000029C6" w:rsidR="00EC55ED">
        <w:rPr>
          <w:rFonts w:ascii="Arial Narrow" w:hAnsi="Arial Narrow" w:cs="Arial"/>
          <w:sz w:val="21"/>
          <w:szCs w:val="21"/>
        </w:rPr>
        <w:t xml:space="preserve">evelop a database of community leaders across Pierce County to </w:t>
      </w:r>
      <w:r w:rsidRPr="000029C6" w:rsidR="009442BB">
        <w:rPr>
          <w:rFonts w:ascii="Arial Narrow" w:hAnsi="Arial Narrow" w:cs="Arial"/>
          <w:sz w:val="21"/>
          <w:szCs w:val="21"/>
        </w:rPr>
        <w:t>create</w:t>
      </w:r>
      <w:r w:rsidRPr="000029C6" w:rsidR="00EC55ED">
        <w:rPr>
          <w:rFonts w:ascii="Arial Narrow" w:hAnsi="Arial Narrow" w:cs="Arial"/>
          <w:sz w:val="21"/>
          <w:szCs w:val="21"/>
        </w:rPr>
        <w:t xml:space="preserve"> a multi sector strategy alignment document. Supporting the initiatives of the 3 groups to better coordinate between the group’s efforts.</w:t>
      </w:r>
    </w:p>
    <w:p w:rsidRPr="000029C6" w:rsidR="001821C2" w:rsidP="000029C6" w:rsidRDefault="001821C2" w14:paraId="0E871F61" w14:textId="4BBF829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Implement strategies and processes as directed by the Leadership Team.</w:t>
      </w:r>
    </w:p>
    <w:p w:rsidRPr="000029C6" w:rsidR="001821C2" w:rsidP="000029C6" w:rsidRDefault="001821C2" w14:paraId="70CB7944" w14:textId="2D6E6C7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Conduct </w:t>
      </w:r>
      <w:r w:rsidRPr="000029C6" w:rsidR="00DA14B5">
        <w:rPr>
          <w:rFonts w:ascii="Arial Narrow" w:hAnsi="Arial Narrow" w:cs="Arial"/>
          <w:sz w:val="21"/>
          <w:szCs w:val="21"/>
        </w:rPr>
        <w:t xml:space="preserve">community needs </w:t>
      </w:r>
      <w:r w:rsidRPr="000029C6" w:rsidR="009B0226">
        <w:rPr>
          <w:rFonts w:ascii="Arial Narrow" w:hAnsi="Arial Narrow" w:cs="Arial"/>
          <w:sz w:val="21"/>
          <w:szCs w:val="21"/>
        </w:rPr>
        <w:t>assessments</w:t>
      </w:r>
      <w:r w:rsidRPr="000029C6">
        <w:rPr>
          <w:rFonts w:ascii="Arial Narrow" w:hAnsi="Arial Narrow" w:cs="Arial"/>
          <w:sz w:val="21"/>
          <w:szCs w:val="21"/>
        </w:rPr>
        <w:t xml:space="preserve"> and use comparative data to find opportunities for innovation and integration </w:t>
      </w:r>
      <w:r w:rsidRPr="000029C6" w:rsidR="003D30E8">
        <w:rPr>
          <w:rFonts w:ascii="Arial Narrow" w:hAnsi="Arial Narrow" w:cs="Arial"/>
          <w:sz w:val="21"/>
          <w:szCs w:val="21"/>
        </w:rPr>
        <w:t xml:space="preserve">of </w:t>
      </w:r>
      <w:r w:rsidRPr="000029C6" w:rsidR="009B0226">
        <w:rPr>
          <w:rFonts w:ascii="Arial Narrow" w:hAnsi="Arial Narrow" w:cs="Arial"/>
          <w:sz w:val="21"/>
          <w:szCs w:val="21"/>
        </w:rPr>
        <w:t>direct</w:t>
      </w:r>
      <w:r w:rsidRPr="000029C6">
        <w:rPr>
          <w:rFonts w:ascii="Arial Narrow" w:hAnsi="Arial Narrow" w:cs="Arial"/>
          <w:sz w:val="21"/>
          <w:szCs w:val="21"/>
        </w:rPr>
        <w:t xml:space="preserve"> service</w:t>
      </w:r>
      <w:r w:rsidRPr="000029C6" w:rsidR="009B0226">
        <w:rPr>
          <w:rFonts w:ascii="Arial Narrow" w:hAnsi="Arial Narrow" w:cs="Arial"/>
          <w:sz w:val="21"/>
          <w:szCs w:val="21"/>
        </w:rPr>
        <w:t>s</w:t>
      </w:r>
      <w:r w:rsidRPr="000029C6">
        <w:rPr>
          <w:rFonts w:ascii="Arial Narrow" w:hAnsi="Arial Narrow" w:cs="Arial"/>
          <w:sz w:val="21"/>
          <w:szCs w:val="21"/>
        </w:rPr>
        <w:t>.</w:t>
      </w:r>
    </w:p>
    <w:p w:rsidRPr="000029C6" w:rsidR="001821C2" w:rsidP="000029C6" w:rsidRDefault="001821C2" w14:paraId="48F82C46" w14:textId="53595B2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Once an </w:t>
      </w:r>
      <w:r w:rsidRPr="000029C6" w:rsidR="00466050">
        <w:rPr>
          <w:rFonts w:ascii="Arial Narrow" w:hAnsi="Arial Narrow" w:cs="Arial"/>
          <w:sz w:val="21"/>
          <w:szCs w:val="21"/>
        </w:rPr>
        <w:t>objective</w:t>
      </w:r>
      <w:r w:rsidRPr="000029C6">
        <w:rPr>
          <w:rFonts w:ascii="Arial Narrow" w:hAnsi="Arial Narrow" w:cs="Arial"/>
          <w:sz w:val="21"/>
          <w:szCs w:val="21"/>
        </w:rPr>
        <w:t xml:space="preserve"> is ready for full execution (Act part of the cycle), hand off the execution to </w:t>
      </w:r>
      <w:r w:rsidRPr="000029C6" w:rsidR="004239CF">
        <w:rPr>
          <w:rFonts w:ascii="Arial Narrow" w:hAnsi="Arial Narrow" w:cs="Arial"/>
          <w:sz w:val="21"/>
          <w:szCs w:val="21"/>
        </w:rPr>
        <w:t>the PCC</w:t>
      </w:r>
      <w:r w:rsidRPr="000029C6" w:rsidR="0052536D">
        <w:rPr>
          <w:rFonts w:ascii="Arial Narrow" w:hAnsi="Arial Narrow" w:cs="Arial"/>
          <w:sz w:val="21"/>
          <w:szCs w:val="21"/>
        </w:rPr>
        <w:t>ETF members</w:t>
      </w:r>
      <w:r w:rsidRPr="000029C6">
        <w:rPr>
          <w:rFonts w:ascii="Arial Narrow" w:hAnsi="Arial Narrow" w:cs="Arial"/>
          <w:sz w:val="21"/>
          <w:szCs w:val="21"/>
        </w:rPr>
        <w:t>.</w:t>
      </w:r>
    </w:p>
    <w:p w:rsidRPr="000029C6" w:rsidR="00EE0313" w:rsidP="000029C6" w:rsidRDefault="00EE0313" w14:paraId="6D366851" w14:textId="7777777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Outreach Consulting - Outreach is not used much in this sector because funding doesn't typically support it. Helping organizations create a solid foundation with intended impact statements, basic branding standards, consistent messaging, and a strategic plan can infuse it with direction and energy. </w:t>
      </w:r>
    </w:p>
    <w:p w:rsidRPr="000029C6" w:rsidR="00D05335" w:rsidP="000029C6" w:rsidRDefault="00D05335" w14:paraId="421FC0BD" w14:textId="7777777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Communicate effectively to ensure that the team’s work is broadly understood within the organization.</w:t>
      </w:r>
    </w:p>
    <w:p w:rsidR="001821C2" w:rsidP="000029C6" w:rsidRDefault="001821C2" w14:paraId="5731DA84" w14:textId="77777777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Pr="005C0D3A" w:rsidR="005C0D3A" w:rsidP="000029C6" w:rsidRDefault="005C0D3A" w14:paraId="2E98DB36" w14:textId="77777777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5C0D3A">
        <w:rPr>
          <w:rFonts w:ascii="Arial" w:hAnsi="Arial" w:cs="Arial"/>
          <w:b/>
          <w:sz w:val="22"/>
          <w:szCs w:val="22"/>
        </w:rPr>
        <w:t>DECISION MAKING PROCESS</w:t>
      </w:r>
    </w:p>
    <w:p w:rsidRPr="000029C6" w:rsidR="005C0D3A" w:rsidP="000029C6" w:rsidRDefault="005C0D3A" w14:paraId="391E779E" w14:textId="3DE1D7FF">
      <w:pPr>
        <w:numPr>
          <w:ilvl w:val="0"/>
          <w:numId w:val="5"/>
        </w:numPr>
        <w:spacing w:after="0" w:line="240" w:lineRule="auto"/>
        <w:ind w:left="36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Decisions will be made via consensus</w:t>
      </w:r>
    </w:p>
    <w:p w:rsidRPr="000029C6" w:rsidR="005C0D3A" w:rsidP="000029C6" w:rsidRDefault="005C0D3A" w14:paraId="60DFA96F" w14:textId="1FC375A0">
      <w:pPr>
        <w:numPr>
          <w:ilvl w:val="0"/>
          <w:numId w:val="5"/>
        </w:numPr>
        <w:spacing w:after="0" w:line="240" w:lineRule="auto"/>
        <w:ind w:left="36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 xml:space="preserve">Consensus will be created </w:t>
      </w:r>
      <w:r w:rsidR="00FF7962">
        <w:rPr>
          <w:rFonts w:ascii="Arial Narrow" w:hAnsi="Arial Narrow" w:cs="Arial"/>
          <w:sz w:val="21"/>
          <w:szCs w:val="21"/>
        </w:rPr>
        <w:t>with</w:t>
      </w:r>
      <w:r w:rsidRPr="000029C6">
        <w:rPr>
          <w:rFonts w:ascii="Arial Narrow" w:hAnsi="Arial Narrow" w:cs="Arial"/>
          <w:sz w:val="21"/>
          <w:szCs w:val="21"/>
        </w:rPr>
        <w:t xml:space="preserve"> </w:t>
      </w:r>
      <w:proofErr w:type="gramStart"/>
      <w:r w:rsidRPr="000029C6">
        <w:rPr>
          <w:rFonts w:ascii="Arial Narrow" w:hAnsi="Arial Narrow" w:cs="Arial"/>
          <w:sz w:val="21"/>
          <w:szCs w:val="21"/>
        </w:rPr>
        <w:t>sufficient</w:t>
      </w:r>
      <w:proofErr w:type="gramEnd"/>
      <w:r w:rsidRPr="000029C6">
        <w:rPr>
          <w:rFonts w:ascii="Arial Narrow" w:hAnsi="Arial Narrow" w:cs="Arial"/>
          <w:sz w:val="21"/>
          <w:szCs w:val="21"/>
        </w:rPr>
        <w:t xml:space="preserve"> discussion for all opinions to be </w:t>
      </w:r>
      <w:r w:rsidR="00FF7962">
        <w:rPr>
          <w:rFonts w:ascii="Arial Narrow" w:hAnsi="Arial Narrow" w:cs="Arial"/>
          <w:sz w:val="21"/>
          <w:szCs w:val="21"/>
        </w:rPr>
        <w:t>considered</w:t>
      </w:r>
      <w:r w:rsidRPr="000029C6">
        <w:rPr>
          <w:rFonts w:ascii="Arial Narrow" w:hAnsi="Arial Narrow" w:cs="Arial"/>
          <w:sz w:val="21"/>
          <w:szCs w:val="21"/>
        </w:rPr>
        <w:t>.</w:t>
      </w:r>
    </w:p>
    <w:p w:rsidRPr="000029C6" w:rsidR="005C0D3A" w:rsidP="000029C6" w:rsidRDefault="005C0D3A" w14:paraId="7F73FAA3" w14:textId="2C54D960">
      <w:pPr>
        <w:numPr>
          <w:ilvl w:val="0"/>
          <w:numId w:val="5"/>
        </w:numPr>
        <w:spacing w:after="0" w:line="240" w:lineRule="auto"/>
        <w:ind w:left="360"/>
        <w:rPr>
          <w:rFonts w:ascii="Arial Narrow" w:hAnsi="Arial Narrow" w:cs="Arial"/>
          <w:sz w:val="21"/>
          <w:szCs w:val="21"/>
        </w:rPr>
      </w:pPr>
      <w:r w:rsidRPr="000029C6">
        <w:rPr>
          <w:rFonts w:ascii="Arial Narrow" w:hAnsi="Arial Narrow" w:cs="Arial"/>
          <w:sz w:val="21"/>
          <w:szCs w:val="21"/>
        </w:rPr>
        <w:t>Agreed upon consensus is defined as members of the group being able to live with and support the decision.</w:t>
      </w:r>
    </w:p>
    <w:p w:rsidR="005C0D3A" w:rsidP="000029C6" w:rsidRDefault="005C0D3A" w14:paraId="1F632DF6" w14:textId="777777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05335" w:rsidP="000029C6" w:rsidRDefault="00D05335" w14:paraId="3AE6FBD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Pr="005C0D3A" w:rsidR="005C0D3A" w:rsidP="000029C6" w:rsidRDefault="005C0D3A" w14:paraId="4A57B61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5C0D3A">
        <w:rPr>
          <w:rFonts w:ascii="Arial" w:hAnsi="Arial" w:cs="Arial"/>
          <w:b/>
          <w:color w:val="000000"/>
          <w:sz w:val="22"/>
          <w:szCs w:val="22"/>
        </w:rPr>
        <w:t xml:space="preserve">VALUES AND WAY OF WORK </w:t>
      </w:r>
    </w:p>
    <w:p w:rsidRPr="000029C6" w:rsidR="005C0D3A" w:rsidP="000029C6" w:rsidRDefault="005C0D3A" w14:paraId="21F1E53B" w14:textId="3AA9F4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 Narrow" w:hAnsi="Arial Narrow" w:cs="Arial"/>
          <w:color w:val="000000"/>
          <w:sz w:val="21"/>
          <w:szCs w:val="21"/>
        </w:rPr>
      </w:pPr>
      <w:r w:rsidRPr="000029C6">
        <w:rPr>
          <w:rFonts w:ascii="Arial Narrow" w:hAnsi="Arial Narrow" w:cs="Arial"/>
          <w:color w:val="000000"/>
          <w:sz w:val="21"/>
          <w:szCs w:val="21"/>
        </w:rPr>
        <w:t xml:space="preserve">The </w:t>
      </w:r>
      <w:r w:rsidRPr="000029C6" w:rsidR="00AB1706">
        <w:rPr>
          <w:rFonts w:ascii="Arial Narrow" w:hAnsi="Arial Narrow" w:cs="Arial"/>
          <w:color w:val="000000"/>
          <w:sz w:val="21"/>
          <w:szCs w:val="21"/>
        </w:rPr>
        <w:t xml:space="preserve">PCCETF </w:t>
      </w:r>
      <w:r w:rsidRPr="000029C6" w:rsidR="00A024E1">
        <w:rPr>
          <w:rFonts w:ascii="Arial Narrow" w:hAnsi="Arial Narrow" w:cs="Arial"/>
          <w:color w:val="000000"/>
          <w:sz w:val="21"/>
          <w:szCs w:val="21"/>
        </w:rPr>
        <w:t xml:space="preserve">Leadership </w:t>
      </w:r>
      <w:r w:rsidRPr="000029C6" w:rsidR="003E597E">
        <w:rPr>
          <w:rFonts w:ascii="Arial Narrow" w:hAnsi="Arial Narrow" w:cs="Arial"/>
          <w:color w:val="000000"/>
          <w:sz w:val="21"/>
          <w:szCs w:val="21"/>
        </w:rPr>
        <w:t xml:space="preserve">Team </w:t>
      </w:r>
      <w:r w:rsidRPr="000029C6">
        <w:rPr>
          <w:rFonts w:ascii="Arial Narrow" w:hAnsi="Arial Narrow" w:cs="Arial"/>
          <w:color w:val="000000"/>
          <w:sz w:val="21"/>
          <w:szCs w:val="21"/>
        </w:rPr>
        <w:t xml:space="preserve">is a collaborative entity. Transparency is valued and expected. </w:t>
      </w:r>
    </w:p>
    <w:p w:rsidRPr="000029C6" w:rsidR="005C0D3A" w:rsidP="000029C6" w:rsidRDefault="005C0D3A" w14:paraId="57F3BD7B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 Narrow" w:hAnsi="Arial Narrow" w:cs="Arial"/>
          <w:color w:val="000000"/>
          <w:sz w:val="21"/>
          <w:szCs w:val="21"/>
        </w:rPr>
      </w:pPr>
      <w:r w:rsidRPr="000029C6">
        <w:rPr>
          <w:rFonts w:ascii="Arial Narrow" w:hAnsi="Arial Narrow" w:cs="Arial"/>
          <w:color w:val="000000"/>
          <w:sz w:val="21"/>
          <w:szCs w:val="21"/>
        </w:rPr>
        <w:t xml:space="preserve">Draft documents are shared outside of the group only with agreement. </w:t>
      </w:r>
    </w:p>
    <w:p w:rsidRPr="000029C6" w:rsidR="005C0D3A" w:rsidP="000029C6" w:rsidRDefault="002F1A21" w14:paraId="3CB9089A" w14:textId="15E8F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 Narrow" w:hAnsi="Arial Narrow" w:cs="Arial"/>
          <w:color w:val="000000"/>
          <w:sz w:val="21"/>
          <w:szCs w:val="21"/>
        </w:rPr>
      </w:pPr>
      <w:r w:rsidRPr="000029C6">
        <w:rPr>
          <w:rFonts w:ascii="Arial Narrow" w:hAnsi="Arial Narrow" w:cs="Arial"/>
          <w:color w:val="000000"/>
          <w:sz w:val="21"/>
          <w:szCs w:val="21"/>
        </w:rPr>
        <w:t xml:space="preserve">The PCCETF </w:t>
      </w:r>
      <w:r w:rsidRPr="000029C6" w:rsidR="00722C26">
        <w:rPr>
          <w:rFonts w:ascii="Arial Narrow" w:hAnsi="Arial Narrow" w:cs="Arial"/>
          <w:color w:val="000000"/>
          <w:sz w:val="21"/>
          <w:szCs w:val="21"/>
        </w:rPr>
        <w:t>Leadership Team</w:t>
      </w:r>
      <w:r w:rsidRPr="000029C6" w:rsidR="005C0D3A">
        <w:rPr>
          <w:rFonts w:ascii="Arial Narrow" w:hAnsi="Arial Narrow" w:cs="Arial"/>
          <w:color w:val="000000"/>
          <w:sz w:val="21"/>
          <w:szCs w:val="21"/>
        </w:rPr>
        <w:t xml:space="preserve"> values innovation and excellence. </w:t>
      </w:r>
    </w:p>
    <w:p w:rsidRPr="000029C6" w:rsidR="005C0D3A" w:rsidP="000029C6" w:rsidRDefault="00E91AC3" w14:paraId="218BCB85" w14:textId="3AF7C7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 Narrow" w:hAnsi="Arial Narrow" w:cs="Arial"/>
          <w:color w:val="000000"/>
          <w:sz w:val="21"/>
          <w:szCs w:val="21"/>
        </w:rPr>
      </w:pPr>
      <w:r w:rsidRPr="000029C6">
        <w:rPr>
          <w:rFonts w:ascii="Arial Narrow" w:hAnsi="Arial Narrow" w:cs="Arial"/>
          <w:color w:val="000000"/>
          <w:sz w:val="21"/>
          <w:szCs w:val="21"/>
        </w:rPr>
        <w:t>The PCCETF Leadership</w:t>
      </w:r>
      <w:r w:rsidRPr="000029C6" w:rsidR="001821C2">
        <w:rPr>
          <w:rFonts w:ascii="Arial Narrow" w:hAnsi="Arial Narrow" w:cs="Arial"/>
          <w:color w:val="000000"/>
          <w:sz w:val="21"/>
          <w:szCs w:val="21"/>
        </w:rPr>
        <w:t xml:space="preserve"> Team</w:t>
      </w:r>
      <w:r w:rsidRPr="000029C6" w:rsidR="005C0D3A">
        <w:rPr>
          <w:rFonts w:ascii="Arial Narrow" w:hAnsi="Arial Narrow" w:cs="Arial"/>
          <w:color w:val="000000"/>
          <w:sz w:val="21"/>
          <w:szCs w:val="21"/>
        </w:rPr>
        <w:t xml:space="preserve"> seeks to create lasting outcomes. </w:t>
      </w:r>
    </w:p>
    <w:p w:rsidRPr="000029C6" w:rsidR="005C0D3A" w:rsidP="000029C6" w:rsidRDefault="005C0D3A" w14:paraId="0B0B836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 Narrow" w:hAnsi="Arial Narrow" w:cs="Arial"/>
          <w:color w:val="000000"/>
          <w:sz w:val="21"/>
          <w:szCs w:val="21"/>
        </w:rPr>
      </w:pPr>
      <w:r w:rsidRPr="000029C6">
        <w:rPr>
          <w:rFonts w:ascii="Arial Narrow" w:hAnsi="Arial Narrow" w:cs="Arial"/>
          <w:color w:val="000000"/>
          <w:sz w:val="21"/>
          <w:szCs w:val="21"/>
        </w:rPr>
        <w:t xml:space="preserve">Members are expected to commit the time to review materials, attend meetings prepared to discuss the topics at hand, and participate fully. </w:t>
      </w:r>
    </w:p>
    <w:p w:rsidRPr="000029C6" w:rsidR="005C0D3A" w:rsidP="000029C6" w:rsidRDefault="005C0D3A" w14:paraId="53BD21AB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 Narrow" w:hAnsi="Arial Narrow" w:cs="Arial"/>
          <w:color w:val="000000"/>
          <w:sz w:val="21"/>
          <w:szCs w:val="21"/>
        </w:rPr>
      </w:pPr>
      <w:r w:rsidRPr="000029C6">
        <w:rPr>
          <w:rFonts w:ascii="Arial Narrow" w:hAnsi="Arial Narrow" w:cs="Arial"/>
          <w:color w:val="000000"/>
          <w:sz w:val="21"/>
          <w:szCs w:val="21"/>
        </w:rPr>
        <w:t xml:space="preserve">Members voice opinions, ideas and suggestions to reach decisions and </w:t>
      </w:r>
      <w:proofErr w:type="gramStart"/>
      <w:r w:rsidRPr="000029C6">
        <w:rPr>
          <w:rFonts w:ascii="Arial Narrow" w:hAnsi="Arial Narrow" w:cs="Arial"/>
          <w:color w:val="000000"/>
          <w:sz w:val="21"/>
          <w:szCs w:val="21"/>
        </w:rPr>
        <w:t>take action</w:t>
      </w:r>
      <w:proofErr w:type="gramEnd"/>
      <w:r w:rsidRPr="000029C6">
        <w:rPr>
          <w:rFonts w:ascii="Arial Narrow" w:hAnsi="Arial Narrow" w:cs="Arial"/>
          <w:color w:val="000000"/>
          <w:sz w:val="21"/>
          <w:szCs w:val="21"/>
        </w:rPr>
        <w:t xml:space="preserve">.  </w:t>
      </w:r>
    </w:p>
    <w:p w:rsidRPr="00DC2DE6" w:rsidR="005C0D3A" w:rsidP="000029C6" w:rsidRDefault="005C0D3A" w14:paraId="300E753F" w14:textId="777777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46925" w:rsidP="000029C6" w:rsidRDefault="001700B4" w14:paraId="179F8BDF" w14:textId="60C418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C2DE6">
        <w:rPr>
          <w:rFonts w:ascii="Arial" w:hAnsi="Arial" w:cs="Arial"/>
          <w:b/>
          <w:bCs/>
          <w:sz w:val="22"/>
          <w:szCs w:val="22"/>
        </w:rPr>
        <w:t>MEMBERSHIP</w:t>
      </w:r>
    </w:p>
    <w:p w:rsidRPr="00A46925" w:rsidR="00C84A90" w:rsidP="000029C6" w:rsidRDefault="00C84A90" w14:paraId="6F8063B6" w14:textId="6E1D165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C2DE6">
        <w:rPr>
          <w:rFonts w:ascii="Arial" w:hAnsi="Arial" w:cs="Arial"/>
          <w:bCs/>
          <w:sz w:val="22"/>
          <w:szCs w:val="22"/>
        </w:rPr>
        <w:t>Individuals will have the ability to see the big picture and think in terms of a</w:t>
      </w:r>
      <w:r w:rsidR="00AF3281">
        <w:rPr>
          <w:rFonts w:ascii="Arial" w:hAnsi="Arial" w:cs="Arial"/>
          <w:bCs/>
          <w:sz w:val="22"/>
          <w:szCs w:val="22"/>
        </w:rPr>
        <w:t xml:space="preserve"> </w:t>
      </w:r>
      <w:r w:rsidR="00244AAB">
        <w:rPr>
          <w:rFonts w:ascii="Arial" w:hAnsi="Arial" w:cs="Arial"/>
          <w:bCs/>
          <w:sz w:val="22"/>
          <w:szCs w:val="22"/>
        </w:rPr>
        <w:t>collaborative system</w:t>
      </w:r>
      <w:r w:rsidRPr="00DC2DE6">
        <w:rPr>
          <w:rFonts w:ascii="Arial" w:hAnsi="Arial" w:cs="Arial"/>
          <w:bCs/>
          <w:sz w:val="22"/>
          <w:szCs w:val="22"/>
        </w:rPr>
        <w:t xml:space="preserve"> as opposed to only seeing things from their own </w:t>
      </w:r>
      <w:r w:rsidR="000029C6">
        <w:rPr>
          <w:rFonts w:ascii="Arial" w:hAnsi="Arial" w:cs="Arial"/>
          <w:bCs/>
          <w:sz w:val="22"/>
          <w:szCs w:val="22"/>
        </w:rPr>
        <w:t>organization’s</w:t>
      </w:r>
      <w:r w:rsidRPr="00DC2DE6">
        <w:rPr>
          <w:rFonts w:ascii="Arial" w:hAnsi="Arial" w:cs="Arial"/>
          <w:bCs/>
          <w:sz w:val="22"/>
          <w:szCs w:val="22"/>
        </w:rPr>
        <w:t xml:space="preserve"> perspective.</w:t>
      </w:r>
    </w:p>
    <w:sectPr w:rsidRPr="00A46925" w:rsidR="00C84A90" w:rsidSect="00D207A7">
      <w:headerReference w:type="default" r:id="rId10"/>
      <w:pgSz w:w="12240" w:h="15840" w:orient="portrait"/>
      <w:pgMar w:top="720" w:right="720" w:bottom="720" w:left="720" w:header="720" w:footer="720" w:gutter="0"/>
      <w:pgBorders w:offsetFrom="page">
        <w:top w:val="threeDEmboss" w:color="2D5F9B" w:sz="24" w:space="24"/>
        <w:left w:val="threeDEmboss" w:color="2D5F9B" w:sz="24" w:space="24"/>
        <w:bottom w:val="threeDEngrave" w:color="2D5F9B" w:sz="24" w:space="24"/>
        <w:right w:val="threeDEngrave" w:color="2D5F9B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01" w:rsidP="00C90936" w:rsidRDefault="00D76D01" w14:paraId="147FDE72" w14:textId="77777777">
      <w:pPr>
        <w:spacing w:after="0" w:line="240" w:lineRule="auto"/>
      </w:pPr>
      <w:r>
        <w:separator/>
      </w:r>
    </w:p>
  </w:endnote>
  <w:endnote w:type="continuationSeparator" w:id="0">
    <w:p w:rsidR="00D76D01" w:rsidP="00C90936" w:rsidRDefault="00D76D01" w14:paraId="05434C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01" w:rsidP="00C90936" w:rsidRDefault="00D76D01" w14:paraId="1D7D3883" w14:textId="77777777">
      <w:pPr>
        <w:spacing w:after="0" w:line="240" w:lineRule="auto"/>
      </w:pPr>
      <w:r>
        <w:separator/>
      </w:r>
    </w:p>
  </w:footnote>
  <w:footnote w:type="continuationSeparator" w:id="0">
    <w:p w:rsidR="00D76D01" w:rsidP="00C90936" w:rsidRDefault="00D76D01" w14:paraId="23B93A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F7962" w:rsidRDefault="00FF7962" w14:paraId="6CB2DFCD" w14:textId="314CFB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3B657" wp14:editId="01E30DAC">
          <wp:simplePos x="0" y="0"/>
          <wp:positionH relativeFrom="column">
            <wp:posOffset>-125730</wp:posOffset>
          </wp:positionH>
          <wp:positionV relativeFrom="paragraph">
            <wp:posOffset>942975</wp:posOffset>
          </wp:positionV>
          <wp:extent cx="6753225" cy="6753225"/>
          <wp:effectExtent l="0" t="0" r="0" b="0"/>
          <wp:wrapNone/>
          <wp:docPr id="1" name="Picture 1" descr="A picture containing game, basket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community-engagement-taskforce-logo-full-color.png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675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DB7D07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838"/>
    <w:multiLevelType w:val="hybridMultilevel"/>
    <w:tmpl w:val="8F401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99A"/>
    <w:multiLevelType w:val="hybridMultilevel"/>
    <w:tmpl w:val="46C45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F93"/>
    <w:multiLevelType w:val="hybridMultilevel"/>
    <w:tmpl w:val="BCD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0971FE"/>
    <w:multiLevelType w:val="hybridMultilevel"/>
    <w:tmpl w:val="277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4A70A4"/>
    <w:multiLevelType w:val="hybridMultilevel"/>
    <w:tmpl w:val="1AF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637BD7"/>
    <w:multiLevelType w:val="hybridMultilevel"/>
    <w:tmpl w:val="685876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B4"/>
    <w:rsid w:val="000029C6"/>
    <w:rsid w:val="0005775C"/>
    <w:rsid w:val="00104D1C"/>
    <w:rsid w:val="001700B4"/>
    <w:rsid w:val="001721C1"/>
    <w:rsid w:val="00172B14"/>
    <w:rsid w:val="001821C2"/>
    <w:rsid w:val="00182D2A"/>
    <w:rsid w:val="00185398"/>
    <w:rsid w:val="001A7F39"/>
    <w:rsid w:val="001D6DAA"/>
    <w:rsid w:val="00244AAB"/>
    <w:rsid w:val="00250F37"/>
    <w:rsid w:val="0025777C"/>
    <w:rsid w:val="00285E62"/>
    <w:rsid w:val="002910FF"/>
    <w:rsid w:val="002A33C9"/>
    <w:rsid w:val="002A63AE"/>
    <w:rsid w:val="002B4177"/>
    <w:rsid w:val="002F1A21"/>
    <w:rsid w:val="003A4896"/>
    <w:rsid w:val="003D30E8"/>
    <w:rsid w:val="003E597E"/>
    <w:rsid w:val="004239CF"/>
    <w:rsid w:val="00430969"/>
    <w:rsid w:val="00457111"/>
    <w:rsid w:val="00466050"/>
    <w:rsid w:val="00486035"/>
    <w:rsid w:val="004A27A4"/>
    <w:rsid w:val="004E3EE0"/>
    <w:rsid w:val="004F224A"/>
    <w:rsid w:val="00504CB6"/>
    <w:rsid w:val="0052536D"/>
    <w:rsid w:val="005541C0"/>
    <w:rsid w:val="0057474B"/>
    <w:rsid w:val="005C0D3A"/>
    <w:rsid w:val="005C4101"/>
    <w:rsid w:val="00691C74"/>
    <w:rsid w:val="006A524C"/>
    <w:rsid w:val="006A7A07"/>
    <w:rsid w:val="006C104E"/>
    <w:rsid w:val="007010E4"/>
    <w:rsid w:val="00722C26"/>
    <w:rsid w:val="00724E47"/>
    <w:rsid w:val="0073659C"/>
    <w:rsid w:val="00737BDD"/>
    <w:rsid w:val="007743B2"/>
    <w:rsid w:val="00794C86"/>
    <w:rsid w:val="00856146"/>
    <w:rsid w:val="008818F7"/>
    <w:rsid w:val="00915014"/>
    <w:rsid w:val="009442BB"/>
    <w:rsid w:val="00985CB9"/>
    <w:rsid w:val="009A7EA6"/>
    <w:rsid w:val="009B0226"/>
    <w:rsid w:val="009C1CC1"/>
    <w:rsid w:val="009F3C4C"/>
    <w:rsid w:val="00A024E1"/>
    <w:rsid w:val="00A16FBB"/>
    <w:rsid w:val="00A359D0"/>
    <w:rsid w:val="00A46925"/>
    <w:rsid w:val="00A65B02"/>
    <w:rsid w:val="00A67796"/>
    <w:rsid w:val="00A73BC8"/>
    <w:rsid w:val="00A82793"/>
    <w:rsid w:val="00A94568"/>
    <w:rsid w:val="00AA082F"/>
    <w:rsid w:val="00AB1706"/>
    <w:rsid w:val="00AF06D0"/>
    <w:rsid w:val="00AF3281"/>
    <w:rsid w:val="00B51F4B"/>
    <w:rsid w:val="00B96F4C"/>
    <w:rsid w:val="00B97258"/>
    <w:rsid w:val="00BE1171"/>
    <w:rsid w:val="00BE6105"/>
    <w:rsid w:val="00C4328E"/>
    <w:rsid w:val="00C46794"/>
    <w:rsid w:val="00C65630"/>
    <w:rsid w:val="00C84A90"/>
    <w:rsid w:val="00C90936"/>
    <w:rsid w:val="00CE00C5"/>
    <w:rsid w:val="00D05335"/>
    <w:rsid w:val="00D207A7"/>
    <w:rsid w:val="00D44C1F"/>
    <w:rsid w:val="00D5399B"/>
    <w:rsid w:val="00D62433"/>
    <w:rsid w:val="00D76D01"/>
    <w:rsid w:val="00DA14B5"/>
    <w:rsid w:val="00DA451B"/>
    <w:rsid w:val="00DB0031"/>
    <w:rsid w:val="00DC2DE6"/>
    <w:rsid w:val="00DE291D"/>
    <w:rsid w:val="00E44582"/>
    <w:rsid w:val="00E56345"/>
    <w:rsid w:val="00E871AA"/>
    <w:rsid w:val="00E91AC3"/>
    <w:rsid w:val="00EB26BA"/>
    <w:rsid w:val="00EC55ED"/>
    <w:rsid w:val="00EE0313"/>
    <w:rsid w:val="00F80BA5"/>
    <w:rsid w:val="00F84945"/>
    <w:rsid w:val="00F96E2B"/>
    <w:rsid w:val="00FA499A"/>
    <w:rsid w:val="00FA79F0"/>
    <w:rsid w:val="00FC2876"/>
    <w:rsid w:val="00FF7962"/>
    <w:rsid w:val="05DB7D07"/>
    <w:rsid w:val="61A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8240D"/>
  <w15:chartTrackingRefBased/>
  <w15:docId w15:val="{16756C0D-80F8-44C9-8838-257198B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70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C2DE6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936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90936"/>
  </w:style>
  <w:style w:type="character" w:styleId="FootnoteReference">
    <w:name w:val="footnote reference"/>
    <w:basedOn w:val="DefaultParagraphFont"/>
    <w:uiPriority w:val="99"/>
    <w:semiHidden/>
    <w:unhideWhenUsed/>
    <w:rsid w:val="00C909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9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7962"/>
  </w:style>
  <w:style w:type="paragraph" w:styleId="Footer">
    <w:name w:val="footer"/>
    <w:basedOn w:val="Normal"/>
    <w:link w:val="FooterChar"/>
    <w:uiPriority w:val="99"/>
    <w:unhideWhenUsed/>
    <w:rsid w:val="00FF79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961D2943D74B95BC4565B597AD93" ma:contentTypeVersion="9" ma:contentTypeDescription="Create a new document." ma:contentTypeScope="" ma:versionID="7e6507a28d391c5e71ccbe66edcd5c39">
  <xsd:schema xmlns:xsd="http://www.w3.org/2001/XMLSchema" xmlns:xs="http://www.w3.org/2001/XMLSchema" xmlns:p="http://schemas.microsoft.com/office/2006/metadata/properties" xmlns:ns2="24135fb5-a617-41da-9b65-9eec7a0aabe6" xmlns:ns3="cea0014c-4805-4bdb-b853-11d6e50f5500" targetNamespace="http://schemas.microsoft.com/office/2006/metadata/properties" ma:root="true" ma:fieldsID="7a443ca37054276d15b47a4dafba919d" ns2:_="" ns3:_="">
    <xsd:import namespace="24135fb5-a617-41da-9b65-9eec7a0aabe6"/>
    <xsd:import namespace="cea0014c-4805-4bdb-b853-11d6e50f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5fb5-a617-41da-9b65-9eec7a0a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14c-4805-4bdb-b853-11d6e50f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60A0A-7E71-48BD-A033-49035A84CE9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443438a1-b31f-4c5b-a07b-67162c79376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d9a3e7c-20bd-4823-9ad5-6aecc5618d4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72D92E-5098-4A19-860C-464D53CB4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58691-CDAC-437F-840A-786593C942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Lori</dc:creator>
  <keywords/>
  <dc:description/>
  <lastModifiedBy>Tamar Jackson</lastModifiedBy>
  <revision>3</revision>
  <dcterms:created xsi:type="dcterms:W3CDTF">2020-04-14T20:12:00.0000000Z</dcterms:created>
  <dcterms:modified xsi:type="dcterms:W3CDTF">2020-11-19T22:01:10.8226875Z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0x01010027C8961D2943D74B95BC4565B597AD93</vt:lpwstr>
  </property>
</Properties>
</file>